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EA" w:rsidRDefault="003124EA" w:rsidP="003124EA">
      <w:pPr>
        <w:tabs>
          <w:tab w:val="left" w:pos="426"/>
        </w:tabs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</w:rPr>
        <w:t xml:space="preserve">Gerendás község </w:t>
      </w:r>
      <w:proofErr w:type="gramStart"/>
      <w:r>
        <w:rPr>
          <w:rFonts w:ascii="Arial Narrow" w:hAnsi="Arial Narrow"/>
          <w:b/>
        </w:rPr>
        <w:t>Önkormányzata  Képviselő-testületének</w:t>
      </w:r>
      <w:proofErr w:type="gramEnd"/>
    </w:p>
    <w:p w:rsidR="003124EA" w:rsidRDefault="003124EA" w:rsidP="003124E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>
        <w:rPr>
          <w:rFonts w:ascii="Arial Narrow" w:hAnsi="Arial Narrow"/>
          <w:b/>
        </w:rPr>
        <w:t>/2017 (V</w:t>
      </w:r>
      <w:r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.29.) önkormányzati rendelete</w:t>
      </w:r>
    </w:p>
    <w:p w:rsidR="003124EA" w:rsidRDefault="003124EA" w:rsidP="003124EA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a</w:t>
      </w:r>
      <w:proofErr w:type="gramEnd"/>
      <w:r>
        <w:rPr>
          <w:rFonts w:ascii="Arial Narrow" w:hAnsi="Arial Narrow"/>
          <w:b/>
        </w:rPr>
        <w:t xml:space="preserve"> településfejlesztési és településrendezési dokumentumok, </w:t>
      </w:r>
    </w:p>
    <w:p w:rsidR="003124EA" w:rsidRDefault="003124EA" w:rsidP="003124EA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valamint</w:t>
      </w:r>
      <w:proofErr w:type="gramEnd"/>
      <w:r>
        <w:rPr>
          <w:rFonts w:ascii="Arial Narrow" w:hAnsi="Arial Narrow"/>
          <w:b/>
        </w:rPr>
        <w:t xml:space="preserve"> az egyes településrendezési sajátos jogintézmények </w:t>
      </w:r>
    </w:p>
    <w:p w:rsidR="003124EA" w:rsidRDefault="003124EA" w:rsidP="003124EA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partnerségi</w:t>
      </w:r>
      <w:proofErr w:type="gramEnd"/>
      <w:r>
        <w:rPr>
          <w:rFonts w:ascii="Arial Narrow" w:hAnsi="Arial Narrow"/>
          <w:b/>
        </w:rPr>
        <w:t xml:space="preserve"> egyeztetésének szabályairól</w:t>
      </w:r>
    </w:p>
    <w:p w:rsidR="003124EA" w:rsidRDefault="003124EA" w:rsidP="003124EA">
      <w:pPr>
        <w:pStyle w:val="Jegyzetszveg1"/>
        <w:jc w:val="both"/>
        <w:rPr>
          <w:rFonts w:ascii="Arial Narrow" w:hAnsi="Arial Narrow"/>
          <w:color w:val="0000FF"/>
        </w:rPr>
      </w:pPr>
    </w:p>
    <w:p w:rsidR="003124EA" w:rsidRDefault="003124EA" w:rsidP="003124EA">
      <w:pPr>
        <w:pStyle w:val="Jegyzetszveg1"/>
        <w:jc w:val="both"/>
        <w:rPr>
          <w:rFonts w:ascii="Arial Narrow" w:hAnsi="Arial Narrow"/>
          <w:color w:val="0000FF"/>
        </w:rPr>
      </w:pPr>
    </w:p>
    <w:p w:rsidR="003124EA" w:rsidRDefault="003124EA" w:rsidP="003124EA">
      <w:pPr>
        <w:pStyle w:val="Jegyzetszveg1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Gerendás K</w:t>
      </w:r>
      <w:r w:rsidRPr="00BF42A1">
        <w:rPr>
          <w:rFonts w:ascii="Arial Narrow" w:hAnsi="Arial Narrow"/>
        </w:rPr>
        <w:t>özség</w:t>
      </w:r>
      <w:r>
        <w:rPr>
          <w:rFonts w:ascii="Arial Narrow" w:hAnsi="Arial Narrow"/>
        </w:rPr>
        <w:t xml:space="preserve"> </w:t>
      </w:r>
      <w:r w:rsidRPr="00BF42A1">
        <w:rPr>
          <w:rFonts w:ascii="Arial Narrow" w:eastAsia="Arial" w:hAnsi="Arial Narrow" w:cs="Arial"/>
        </w:rPr>
        <w:t>Önkormányzatának</w:t>
      </w:r>
      <w:r>
        <w:rPr>
          <w:rFonts w:ascii="Arial Narrow" w:eastAsia="Arial" w:hAnsi="Arial Narrow" w:cs="Arial"/>
        </w:rPr>
        <w:t xml:space="preserve"> Képviselő-testülete az Alaptörvény 32. cikk (2) bekezdésében meghatározott eredeti jogalkotó hatáskörében, Magyarország helyi önkormányzatiról szóló 2011. évi CLXXXIX. törvény 13. § (1) bekezdésnek 1. pontjában és az épített környezet alakításáról és védelméről szóló 1997. évi LXXVIII. törvény 6.§ (1) bekezdésében és a </w:t>
      </w:r>
      <w:r>
        <w:rPr>
          <w:rFonts w:ascii="Arial Narrow" w:hAnsi="Arial Narrow"/>
        </w:rPr>
        <w:t xml:space="preserve">településfejlesztési koncepcióról, az integrált településfejlesztési stratégiáról és a településrendezési eszközökről, valamint egyes településrendezési sajátos jogintézményekről szóló 314/2012. (XI. 8.) Kormányrendelet </w:t>
      </w:r>
      <w:r>
        <w:rPr>
          <w:rFonts w:ascii="Arial Narrow" w:hAnsi="Arial Narrow"/>
          <w:i/>
        </w:rPr>
        <w:t>(továbbiakban: Kormányrendelet)</w:t>
      </w:r>
      <w:r>
        <w:rPr>
          <w:rFonts w:ascii="Arial Narrow" w:hAnsi="Arial Narrow"/>
        </w:rPr>
        <w:t xml:space="preserve"> 29.§</w:t>
      </w:r>
      <w:proofErr w:type="spellStart"/>
      <w:r>
        <w:rPr>
          <w:rFonts w:ascii="Arial Narrow" w:hAnsi="Arial Narrow"/>
        </w:rPr>
        <w:t>-ában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eastAsia="Arial" w:hAnsi="Arial Narrow" w:cs="Arial"/>
        </w:rPr>
        <w:t xml:space="preserve">meghatározott feladatkörében eljárva </w:t>
      </w:r>
      <w:r>
        <w:rPr>
          <w:rFonts w:ascii="Arial Narrow" w:hAnsi="Arial Narrow" w:cs="Arial"/>
        </w:rPr>
        <w:t>a következőket rendeli el:</w:t>
      </w:r>
    </w:p>
    <w:p w:rsidR="003124EA" w:rsidRDefault="003124EA" w:rsidP="003124EA">
      <w:pPr>
        <w:jc w:val="both"/>
        <w:rPr>
          <w:rFonts w:ascii="Arial Narrow" w:hAnsi="Arial Narrow"/>
        </w:rPr>
      </w:pPr>
    </w:p>
    <w:p w:rsidR="003124EA" w:rsidRDefault="003124EA" w:rsidP="003124EA">
      <w:pPr>
        <w:autoSpaceDE w:val="0"/>
        <w:ind w:left="720" w:hanging="720"/>
        <w:jc w:val="center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Általános rendelkezések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1. §</w:t>
      </w:r>
    </w:p>
    <w:p w:rsidR="003124EA" w:rsidRDefault="003124EA" w:rsidP="003124EA">
      <w:pPr>
        <w:numPr>
          <w:ilvl w:val="0"/>
          <w:numId w:val="8"/>
        </w:numPr>
        <w:autoSpaceDE w:val="0"/>
        <w:ind w:left="426" w:hanging="42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Gerendás Község Településfejlesztési Koncepciójának, Integrált Településfejlesztési Stratégiájának, Településrendezési Eszközeinek (Településszerkezeti terv, Helyi Építési Szabályzat), valamint az egyes településrendezési sajátos jogintézmények a Településképi rendelet, a Településképi Arculati Kézikönyv (TAK) készítése vagy azok módosítása széleskörű egyeztetés keretén belül, a Kormányrendelet és az e rendelet alapján alkotott partnerségi egyeztetési szabályai szerint történik.</w:t>
      </w:r>
    </w:p>
    <w:p w:rsidR="003124EA" w:rsidRDefault="003124EA" w:rsidP="003124EA">
      <w:pPr>
        <w:autoSpaceDE w:val="0"/>
        <w:ind w:left="426"/>
        <w:jc w:val="both"/>
        <w:rPr>
          <w:rFonts w:ascii="Arial Narrow" w:eastAsia="Calibri" w:hAnsi="Arial Narrow"/>
        </w:rPr>
      </w:pPr>
    </w:p>
    <w:p w:rsidR="003124EA" w:rsidRDefault="003124EA" w:rsidP="003124E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(2)  A partnerségi egyeztetésben részt vevő </w:t>
      </w:r>
      <w:r>
        <w:rPr>
          <w:rFonts w:ascii="Arial Narrow" w:hAnsi="Arial Narrow"/>
          <w:u w:val="single"/>
        </w:rPr>
        <w:t>partnerek köre</w:t>
      </w:r>
      <w:r>
        <w:rPr>
          <w:rFonts w:ascii="Arial Narrow" w:hAnsi="Arial Narrow"/>
        </w:rPr>
        <w:t xml:space="preserve"> az alábbi: </w:t>
      </w:r>
    </w:p>
    <w:p w:rsidR="003124EA" w:rsidRDefault="003124EA" w:rsidP="003124EA">
      <w:pPr>
        <w:pStyle w:val="Listaszerbekezds"/>
        <w:numPr>
          <w:ilvl w:val="0"/>
          <w:numId w:val="2"/>
        </w:numPr>
        <w:spacing w:after="0" w:line="240" w:lineRule="auto"/>
        <w:ind w:left="714" w:hanging="28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készítéssel, módosítással érintett területen élő lakosság és az érintett ingatlantulajdonosok,</w:t>
      </w:r>
    </w:p>
    <w:p w:rsidR="003124EA" w:rsidRDefault="003124EA" w:rsidP="003124EA">
      <w:pPr>
        <w:pStyle w:val="Listaszerbekezds"/>
        <w:numPr>
          <w:ilvl w:val="0"/>
          <w:numId w:val="2"/>
        </w:numPr>
        <w:spacing w:after="0" w:line="240" w:lineRule="auto"/>
        <w:ind w:hanging="28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település területén működő érdekképviseleti szervek és civil szervezetek,</w:t>
      </w:r>
    </w:p>
    <w:p w:rsidR="003124EA" w:rsidRDefault="003124EA" w:rsidP="003124EA">
      <w:pPr>
        <w:pStyle w:val="Listaszerbekezds"/>
        <w:numPr>
          <w:ilvl w:val="0"/>
          <w:numId w:val="2"/>
        </w:numPr>
        <w:spacing w:after="0" w:line="240" w:lineRule="auto"/>
        <w:ind w:hanging="28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készítéssel, módosítással érintett területen ingatlannal, székhellyel vagy telephellyel rendelkező gazdálkodó szervezet, </w:t>
      </w:r>
    </w:p>
    <w:p w:rsidR="003124EA" w:rsidRDefault="003124EA" w:rsidP="003124EA">
      <w:pPr>
        <w:pStyle w:val="Listaszerbekezds"/>
        <w:numPr>
          <w:ilvl w:val="0"/>
          <w:numId w:val="2"/>
        </w:numPr>
        <w:spacing w:after="0" w:line="240" w:lineRule="auto"/>
        <w:ind w:hanging="28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település területén működő vallási közösségek.</w:t>
      </w:r>
    </w:p>
    <w:p w:rsidR="003124EA" w:rsidRDefault="003124EA" w:rsidP="003124EA">
      <w:pPr>
        <w:pStyle w:val="Listaszerbekezds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124EA" w:rsidRDefault="003124EA" w:rsidP="003124EA">
      <w:pPr>
        <w:autoSpaceDE w:val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(3) A </w:t>
      </w:r>
      <w:r>
        <w:rPr>
          <w:rFonts w:ascii="Arial Narrow" w:eastAsia="Calibri" w:hAnsi="Arial Narrow"/>
        </w:rPr>
        <w:t xml:space="preserve">(2) bekezdésben b) és c) pont szerinti partnerek </w:t>
      </w:r>
      <w:r>
        <w:rPr>
          <w:rFonts w:ascii="Arial Narrow" w:hAnsi="Arial Narrow"/>
        </w:rPr>
        <w:t>az adott véleményezési eljárásba, az Önkormányzat polgármesteréhez a megadott határidőben benyújtott írásbeli kérelemmel jelentkezhet be. A kérelemben meg kell jelölni a véleményezési eljárás tárgyát, a szervezet nevét, képviselőjét, postai címét és e-mail címét.</w:t>
      </w:r>
    </w:p>
    <w:p w:rsidR="003124EA" w:rsidRDefault="003124EA" w:rsidP="003124EA">
      <w:pPr>
        <w:autoSpaceDE w:val="0"/>
        <w:ind w:left="426" w:hanging="426"/>
        <w:jc w:val="both"/>
        <w:rPr>
          <w:rFonts w:ascii="Arial Narrow" w:eastAsia="Calibri" w:hAnsi="Arial Narrow"/>
        </w:rPr>
      </w:pP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</w:rPr>
      </w:pP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A partnerekkel történő egyeztetés szabályai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2.§</w:t>
      </w:r>
    </w:p>
    <w:p w:rsidR="003124EA" w:rsidRDefault="003124EA" w:rsidP="003124EA">
      <w:pPr>
        <w:numPr>
          <w:ilvl w:val="0"/>
          <w:numId w:val="6"/>
        </w:numPr>
        <w:autoSpaceDE w:val="0"/>
        <w:spacing w:before="120" w:after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Adott véleményezési eljárás során a partnerek minimális tájékoztatási formáját a Kormányrendelet alapján a jelen rendelet 1. sz. függelékének táblázata tartalmazza.</w:t>
      </w:r>
    </w:p>
    <w:p w:rsidR="003124EA" w:rsidRDefault="003124EA" w:rsidP="003124EA">
      <w:pPr>
        <w:numPr>
          <w:ilvl w:val="0"/>
          <w:numId w:val="6"/>
        </w:numPr>
        <w:autoSpaceDE w:val="0"/>
        <w:spacing w:before="120" w:after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Az előzetes tájékoztatás során a Kormányrendelet 29/A.§ (3) bekezdés szerint közzétett </w:t>
      </w:r>
      <w:proofErr w:type="gramStart"/>
      <w:r>
        <w:rPr>
          <w:rFonts w:ascii="Arial Narrow" w:eastAsia="Calibri" w:hAnsi="Arial Narrow"/>
        </w:rPr>
        <w:t>hirdetmény tájékoztatást</w:t>
      </w:r>
      <w:proofErr w:type="gramEnd"/>
      <w:r>
        <w:rPr>
          <w:rFonts w:ascii="Arial Narrow" w:eastAsia="Calibri" w:hAnsi="Arial Narrow"/>
        </w:rPr>
        <w:t xml:space="preserve"> nyújt az eljárás tárgyáról, megindításáról, az előzetes tájékoztató elérhetőségéről, az eljárás és a véleményezés módjáról, és annak határidejéről.</w:t>
      </w:r>
    </w:p>
    <w:p w:rsidR="003124EA" w:rsidRDefault="003124EA" w:rsidP="003124EA">
      <w:pPr>
        <w:numPr>
          <w:ilvl w:val="0"/>
          <w:numId w:val="6"/>
        </w:numPr>
        <w:autoSpaceDE w:val="0"/>
        <w:spacing w:before="120" w:after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A véleményezési eljárás során a Kormányrendelet 29/A.§ (3) bekezdése szerint közzétett </w:t>
      </w:r>
      <w:proofErr w:type="gramStart"/>
      <w:r>
        <w:rPr>
          <w:rFonts w:ascii="Arial Narrow" w:eastAsia="Calibri" w:hAnsi="Arial Narrow"/>
        </w:rPr>
        <w:t>hirdetmény tájékoztatást</w:t>
      </w:r>
      <w:proofErr w:type="gramEnd"/>
      <w:r>
        <w:rPr>
          <w:rFonts w:ascii="Arial Narrow" w:eastAsia="Calibri" w:hAnsi="Arial Narrow"/>
        </w:rPr>
        <w:t xml:space="preserve"> nyújt az eljárás tárgyáról, az elkészült tervezet elérhetőségéről, a véleményezési módjáról és annak határidejéről.</w:t>
      </w:r>
    </w:p>
    <w:p w:rsidR="003124EA" w:rsidRDefault="003124EA" w:rsidP="003124EA">
      <w:pPr>
        <w:numPr>
          <w:ilvl w:val="0"/>
          <w:numId w:val="6"/>
        </w:numPr>
        <w:autoSpaceDE w:val="0"/>
        <w:spacing w:before="120" w:after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lastRenderedPageBreak/>
        <w:t xml:space="preserve">Lakossági fórum esetén, annak tárgyáról, helyéről és időpontjáról a lakossági fórum idejét megelőző 8 nappal korábban a helyben szokásos módon közzétett lakossági hirdetmény útján kell értesíteni a partnereket. A lakossági fórumról jelenléti ív és jegyzőkönyv készül, mely írásban rögzíti a javaslatokat, észrevételeket. A jegyzőkönyv tartalmazza a javaslattevő, észrevételező nevét és címét. </w:t>
      </w:r>
    </w:p>
    <w:p w:rsidR="003124EA" w:rsidRDefault="003124EA" w:rsidP="003124EA">
      <w:pPr>
        <w:numPr>
          <w:ilvl w:val="0"/>
          <w:numId w:val="6"/>
        </w:numPr>
        <w:autoSpaceDE w:val="0"/>
        <w:spacing w:before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Amennyiben nincs lakossági fórum, a partnerek az észrevételeiket, javaslataikat a hirdetmény közzétételétől számított 8 napon belül tehetik meg, a polgármesterhez címzett, írásban benyújtott, szövegszerű, indoklással ellátott véleményben.</w:t>
      </w:r>
    </w:p>
    <w:p w:rsidR="003124EA" w:rsidRDefault="003124EA" w:rsidP="003124EA">
      <w:pPr>
        <w:autoSpaceDE w:val="0"/>
        <w:jc w:val="both"/>
        <w:rPr>
          <w:rFonts w:ascii="Arial Narrow" w:eastAsia="Calibri" w:hAnsi="Arial Narrow"/>
        </w:rPr>
      </w:pPr>
    </w:p>
    <w:p w:rsidR="003124EA" w:rsidRDefault="003124EA" w:rsidP="003124EA">
      <w:pPr>
        <w:autoSpaceDE w:val="0"/>
        <w:ind w:left="1518"/>
        <w:jc w:val="both"/>
        <w:rPr>
          <w:rFonts w:ascii="Arial Narrow" w:eastAsia="Calibri" w:hAnsi="Arial Narrow"/>
        </w:rPr>
      </w:pP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Vélemények dokumentálása, nyilvántartása, megválaszolása, </w:t>
      </w:r>
    </w:p>
    <w:p w:rsidR="003124EA" w:rsidRDefault="003124EA" w:rsidP="003124EA">
      <w:pPr>
        <w:autoSpaceDE w:val="0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településfejlesztési</w:t>
      </w:r>
      <w:proofErr w:type="gramEnd"/>
      <w:r>
        <w:rPr>
          <w:rFonts w:ascii="Arial Narrow" w:hAnsi="Arial Narrow"/>
          <w:b/>
        </w:rPr>
        <w:t xml:space="preserve"> és településrendezési dokumentumok, </w:t>
      </w:r>
    </w:p>
    <w:p w:rsidR="003124EA" w:rsidRDefault="003124EA" w:rsidP="003124EA">
      <w:pPr>
        <w:autoSpaceDE w:val="0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valamint</w:t>
      </w:r>
      <w:proofErr w:type="gramEnd"/>
      <w:r>
        <w:rPr>
          <w:rFonts w:ascii="Arial Narrow" w:hAnsi="Arial Narrow"/>
          <w:b/>
        </w:rPr>
        <w:t xml:space="preserve"> az egyes településrendezési sajátos jogintézmények közzététele</w:t>
      </w:r>
    </w:p>
    <w:p w:rsidR="003124EA" w:rsidRDefault="003124EA" w:rsidP="003124EA">
      <w:pPr>
        <w:autoSpaceDE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3.§</w:t>
      </w:r>
    </w:p>
    <w:p w:rsidR="003124EA" w:rsidRDefault="003124EA" w:rsidP="003124EA">
      <w:pPr>
        <w:numPr>
          <w:ilvl w:val="0"/>
          <w:numId w:val="4"/>
        </w:numPr>
        <w:autoSpaceDE w:val="0"/>
        <w:spacing w:before="120" w:after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A beérkezett vélemények dokumentálása, nyilvántartása, valamint az el nem fogadott javaslatok indokolása, azok dokumentálása és nyilvántartása az államigazgatási véleményekre vonatkozó, a Kormányrendeletben rögzített szabályok szerint történik. </w:t>
      </w:r>
    </w:p>
    <w:p w:rsidR="003124EA" w:rsidRDefault="003124EA" w:rsidP="003124EA">
      <w:pPr>
        <w:numPr>
          <w:ilvl w:val="0"/>
          <w:numId w:val="4"/>
        </w:numPr>
        <w:autoSpaceDE w:val="0"/>
        <w:spacing w:before="120" w:after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A beérkezett véleményekről, javaslatokról készülő összefoglaló és az annak elfogadásáról szóló határozat a honlapon kerül kihirdetésre. </w:t>
      </w:r>
    </w:p>
    <w:p w:rsidR="003124EA" w:rsidRDefault="003124EA" w:rsidP="003124EA">
      <w:pPr>
        <w:numPr>
          <w:ilvl w:val="0"/>
          <w:numId w:val="4"/>
        </w:numPr>
        <w:autoSpaceDE w:val="0"/>
        <w:spacing w:before="120"/>
        <w:ind w:left="448" w:hanging="448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A településfejlesztési és településrendezési dokumentumokat,</w:t>
      </w:r>
      <w:r>
        <w:rPr>
          <w:rFonts w:ascii="Arial Narrow" w:hAnsi="Arial Narrow"/>
        </w:rPr>
        <w:t xml:space="preserve"> valamint az egyes településrendezési sajátos jogintézményekről szóló önkormányzati döntéseket</w:t>
      </w:r>
      <w:r>
        <w:rPr>
          <w:rFonts w:ascii="Arial Narrow" w:eastAsia="Calibri" w:hAnsi="Arial Narrow"/>
        </w:rPr>
        <w:t xml:space="preserve"> elfogadásukat követően a honlapon közzé kell tenni.</w:t>
      </w:r>
    </w:p>
    <w:p w:rsidR="003124EA" w:rsidRDefault="003124EA" w:rsidP="003124EA">
      <w:pPr>
        <w:autoSpaceDE w:val="0"/>
        <w:jc w:val="both"/>
        <w:rPr>
          <w:rFonts w:ascii="Arial Narrow" w:eastAsia="Calibri" w:hAnsi="Arial Narrow"/>
          <w:sz w:val="18"/>
          <w:szCs w:val="18"/>
        </w:rPr>
      </w:pP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Záró rendelkezés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  <w:bCs/>
        </w:rPr>
      </w:pPr>
      <w:r>
        <w:rPr>
          <w:rFonts w:ascii="Arial Narrow" w:eastAsia="Calibri" w:hAnsi="Arial Narrow"/>
          <w:b/>
          <w:bCs/>
        </w:rPr>
        <w:t>4.§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  <w:bCs/>
          <w:sz w:val="18"/>
          <w:szCs w:val="18"/>
        </w:rPr>
      </w:pPr>
    </w:p>
    <w:p w:rsidR="003124EA" w:rsidRDefault="003124EA" w:rsidP="003124EA">
      <w:pPr>
        <w:autoSpaceDE w:val="0"/>
        <w:ind w:left="426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Ez a rendelet kihirdetését követő napon lép hatályba.</w:t>
      </w:r>
    </w:p>
    <w:p w:rsidR="003124EA" w:rsidRDefault="003124EA" w:rsidP="003124EA">
      <w:pPr>
        <w:autoSpaceDE w:val="0"/>
        <w:rPr>
          <w:rFonts w:ascii="Arial Narrow" w:eastAsia="Calibri" w:hAnsi="Arial Narrow"/>
          <w:sz w:val="18"/>
          <w:szCs w:val="18"/>
        </w:rPr>
      </w:pPr>
    </w:p>
    <w:p w:rsidR="003124EA" w:rsidRDefault="003124EA" w:rsidP="003124EA">
      <w:pPr>
        <w:autoSpaceDE w:val="0"/>
        <w:rPr>
          <w:rFonts w:ascii="Arial Narrow" w:eastAsia="Calibri" w:hAnsi="Arial Narrow"/>
        </w:rPr>
      </w:pPr>
    </w:p>
    <w:p w:rsidR="003124EA" w:rsidRDefault="003124EA" w:rsidP="003124EA">
      <w:pPr>
        <w:tabs>
          <w:tab w:val="center" w:pos="1985"/>
          <w:tab w:val="center" w:pos="7230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:rsidR="003124EA" w:rsidRDefault="003124EA" w:rsidP="003124EA">
      <w:pPr>
        <w:tabs>
          <w:tab w:val="center" w:pos="1985"/>
          <w:tab w:val="center" w:pos="6804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Lengyel Zsolt András</w:t>
      </w:r>
      <w:r>
        <w:rPr>
          <w:rFonts w:ascii="Arial Narrow" w:hAnsi="Arial Narrow"/>
          <w:bCs/>
        </w:rPr>
        <w:tab/>
      </w:r>
      <w:proofErr w:type="spellStart"/>
      <w:r>
        <w:rPr>
          <w:rFonts w:ascii="Arial Narrow" w:hAnsi="Arial Narrow"/>
          <w:bCs/>
        </w:rPr>
        <w:t>Krajcsóné</w:t>
      </w:r>
      <w:proofErr w:type="spellEnd"/>
      <w:r>
        <w:rPr>
          <w:rFonts w:ascii="Arial Narrow" w:hAnsi="Arial Narrow"/>
          <w:bCs/>
        </w:rPr>
        <w:t xml:space="preserve"> Tóth Ágnes</w:t>
      </w:r>
    </w:p>
    <w:p w:rsidR="003124EA" w:rsidRPr="00BF42A1" w:rsidRDefault="003124EA" w:rsidP="003124EA">
      <w:pPr>
        <w:tabs>
          <w:tab w:val="center" w:pos="1985"/>
          <w:tab w:val="center" w:pos="6804"/>
        </w:tabs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</w:t>
      </w:r>
      <w:proofErr w:type="gramStart"/>
      <w:r>
        <w:rPr>
          <w:rFonts w:ascii="Arial Narrow" w:hAnsi="Arial Narrow"/>
          <w:bCs/>
        </w:rPr>
        <w:t>polgármester</w:t>
      </w:r>
      <w:proofErr w:type="gramEnd"/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jegyző</w:t>
      </w:r>
      <w:r>
        <w:rPr>
          <w:rFonts w:ascii="Arial Narrow" w:hAnsi="Arial Narrow"/>
        </w:rPr>
        <w:tab/>
      </w:r>
    </w:p>
    <w:p w:rsidR="003124EA" w:rsidRDefault="003124EA" w:rsidP="003124EA">
      <w:pPr>
        <w:autoSpaceDE w:val="0"/>
        <w:rPr>
          <w:rFonts w:ascii="Arial Narrow" w:eastAsia="Calibri" w:hAnsi="Arial Narrow"/>
          <w:b/>
          <w:i/>
        </w:rPr>
      </w:pPr>
    </w:p>
    <w:p w:rsidR="003124EA" w:rsidRDefault="003124EA" w:rsidP="003124EA">
      <w:pPr>
        <w:autoSpaceDE w:val="0"/>
        <w:rPr>
          <w:rFonts w:ascii="Arial Narrow" w:eastAsia="Calibri" w:hAnsi="Arial Narrow"/>
          <w:b/>
          <w:i/>
        </w:rPr>
      </w:pPr>
    </w:p>
    <w:p w:rsidR="003124EA" w:rsidRPr="003124EA" w:rsidRDefault="003124EA" w:rsidP="003124EA">
      <w:pPr>
        <w:tabs>
          <w:tab w:val="left" w:pos="1800"/>
          <w:tab w:val="left" w:pos="6300"/>
        </w:tabs>
        <w:rPr>
          <w:rFonts w:ascii="Arial Narrow" w:eastAsia="Calibri" w:hAnsi="Arial Narrow"/>
        </w:rPr>
      </w:pPr>
      <w:r w:rsidRPr="003124EA">
        <w:rPr>
          <w:rFonts w:ascii="Arial Narrow" w:eastAsia="Calibri" w:hAnsi="Arial Narrow"/>
        </w:rPr>
        <w:t>Záradék:</w:t>
      </w:r>
    </w:p>
    <w:p w:rsidR="003124EA" w:rsidRPr="003124EA" w:rsidRDefault="003124EA" w:rsidP="003124EA">
      <w:pPr>
        <w:rPr>
          <w:rFonts w:ascii="Arial Narrow" w:eastAsia="Calibri" w:hAnsi="Arial Narrow"/>
        </w:rPr>
      </w:pPr>
    </w:p>
    <w:p w:rsidR="003124EA" w:rsidRPr="003124EA" w:rsidRDefault="003124EA" w:rsidP="003124EA">
      <w:pPr>
        <w:rPr>
          <w:rFonts w:ascii="Arial Narrow" w:eastAsia="Calibri" w:hAnsi="Arial Narrow"/>
        </w:rPr>
      </w:pPr>
      <w:r w:rsidRPr="003124EA">
        <w:rPr>
          <w:rFonts w:ascii="Arial Narrow" w:eastAsia="Calibri" w:hAnsi="Arial Narrow"/>
        </w:rPr>
        <w:t xml:space="preserve">Kihirdetve: 2017. </w:t>
      </w:r>
      <w:r>
        <w:rPr>
          <w:rFonts w:ascii="Arial Narrow" w:eastAsia="Calibri" w:hAnsi="Arial Narrow"/>
        </w:rPr>
        <w:t>06</w:t>
      </w:r>
      <w:bookmarkStart w:id="0" w:name="_GoBack"/>
      <w:bookmarkEnd w:id="0"/>
      <w:r w:rsidRPr="003124EA">
        <w:rPr>
          <w:rFonts w:ascii="Arial Narrow" w:eastAsia="Calibri" w:hAnsi="Arial Narrow"/>
        </w:rPr>
        <w:t>.29.</w:t>
      </w:r>
    </w:p>
    <w:p w:rsidR="003124EA" w:rsidRPr="003124EA" w:rsidRDefault="003124EA" w:rsidP="003124EA">
      <w:pPr>
        <w:rPr>
          <w:rFonts w:ascii="Arial Narrow" w:eastAsia="Calibri" w:hAnsi="Arial Narrow"/>
        </w:rPr>
      </w:pPr>
    </w:p>
    <w:p w:rsidR="003124EA" w:rsidRPr="003124EA" w:rsidRDefault="003124EA" w:rsidP="003124EA">
      <w:pPr>
        <w:rPr>
          <w:rFonts w:ascii="Arial Narrow" w:eastAsia="Calibri" w:hAnsi="Arial Narrow"/>
        </w:rPr>
      </w:pPr>
    </w:p>
    <w:p w:rsidR="003124EA" w:rsidRPr="003124EA" w:rsidRDefault="003124EA" w:rsidP="003124EA">
      <w:pPr>
        <w:rPr>
          <w:rFonts w:ascii="Arial Narrow" w:eastAsia="Calibri" w:hAnsi="Arial Narrow"/>
        </w:rPr>
      </w:pPr>
    </w:p>
    <w:p w:rsidR="003124EA" w:rsidRPr="003124EA" w:rsidRDefault="003124EA" w:rsidP="003124EA">
      <w:pPr>
        <w:rPr>
          <w:rFonts w:ascii="Arial Narrow" w:eastAsia="Calibri" w:hAnsi="Arial Narrow"/>
        </w:rPr>
      </w:pPr>
      <w:proofErr w:type="spellStart"/>
      <w:r w:rsidRPr="003124EA">
        <w:rPr>
          <w:rFonts w:ascii="Arial Narrow" w:eastAsia="Calibri" w:hAnsi="Arial Narrow"/>
        </w:rPr>
        <w:t>Krajcsóné</w:t>
      </w:r>
      <w:proofErr w:type="spellEnd"/>
      <w:r w:rsidRPr="003124EA">
        <w:rPr>
          <w:rFonts w:ascii="Arial Narrow" w:eastAsia="Calibri" w:hAnsi="Arial Narrow"/>
        </w:rPr>
        <w:t xml:space="preserve"> Tóth Ágnes</w:t>
      </w:r>
    </w:p>
    <w:p w:rsidR="003124EA" w:rsidRPr="003124EA" w:rsidRDefault="003124EA" w:rsidP="003124EA">
      <w:pPr>
        <w:rPr>
          <w:rFonts w:ascii="Arial Narrow" w:eastAsia="Calibri" w:hAnsi="Arial Narrow"/>
        </w:rPr>
      </w:pPr>
      <w:r w:rsidRPr="003124EA">
        <w:rPr>
          <w:rFonts w:ascii="Arial Narrow" w:eastAsia="Calibri" w:hAnsi="Arial Narrow"/>
        </w:rPr>
        <w:t xml:space="preserve">          </w:t>
      </w:r>
      <w:proofErr w:type="gramStart"/>
      <w:r w:rsidRPr="003124EA">
        <w:rPr>
          <w:rFonts w:ascii="Arial Narrow" w:eastAsia="Calibri" w:hAnsi="Arial Narrow"/>
        </w:rPr>
        <w:t>jegyző</w:t>
      </w:r>
      <w:proofErr w:type="gramEnd"/>
    </w:p>
    <w:p w:rsidR="003124EA" w:rsidRDefault="003124EA" w:rsidP="003124EA">
      <w:pPr>
        <w:autoSpaceDE w:val="0"/>
        <w:rPr>
          <w:rFonts w:ascii="Arial Narrow" w:eastAsia="Calibri" w:hAnsi="Arial Narrow"/>
          <w:b/>
          <w:i/>
        </w:rPr>
      </w:pPr>
    </w:p>
    <w:p w:rsidR="003124EA" w:rsidRDefault="003124EA" w:rsidP="003124EA">
      <w:pPr>
        <w:pageBreakBefore/>
        <w:autoSpaceDE w:val="0"/>
        <w:rPr>
          <w:rFonts w:ascii="Arial Narrow" w:eastAsia="Calibri" w:hAnsi="Arial Narrow"/>
          <w:b/>
          <w:i/>
        </w:rPr>
      </w:pPr>
      <w:r>
        <w:rPr>
          <w:rFonts w:ascii="Arial Narrow" w:eastAsia="Calibri" w:hAnsi="Arial Narrow"/>
          <w:b/>
          <w:i/>
        </w:rPr>
        <w:lastRenderedPageBreak/>
        <w:t>1</w:t>
      </w:r>
      <w:proofErr w:type="gramStart"/>
      <w:r>
        <w:rPr>
          <w:rFonts w:ascii="Arial Narrow" w:eastAsia="Calibri" w:hAnsi="Arial Narrow"/>
          <w:b/>
          <w:i/>
        </w:rPr>
        <w:t>.sz.</w:t>
      </w:r>
      <w:proofErr w:type="gramEnd"/>
      <w:r>
        <w:rPr>
          <w:rFonts w:ascii="Arial Narrow" w:eastAsia="Calibri" w:hAnsi="Arial Narrow"/>
          <w:b/>
          <w:i/>
        </w:rPr>
        <w:t>Függelék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A</w:t>
      </w:r>
      <w:r>
        <w:rPr>
          <w:rFonts w:ascii="Arial Narrow" w:eastAsia="Calibri" w:hAnsi="Arial Narrow"/>
          <w:b/>
          <w:strike/>
          <w:color w:val="FF0000"/>
        </w:rPr>
        <w:t xml:space="preserve"> </w:t>
      </w:r>
      <w:r>
        <w:rPr>
          <w:rFonts w:ascii="Arial Narrow" w:eastAsia="Calibri" w:hAnsi="Arial Narrow"/>
          <w:b/>
        </w:rPr>
        <w:t>partnerek minimális tájékoztatási formája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  <w:i/>
        </w:rPr>
      </w:pPr>
      <w:r>
        <w:rPr>
          <w:rFonts w:ascii="Arial Narrow" w:eastAsia="Calibri" w:hAnsi="Arial Narrow"/>
          <w:b/>
          <w:i/>
        </w:rPr>
        <w:t>(314/2012. (XI.8.) Kormányrendelet 29.§ és 29/</w:t>
      </w:r>
      <w:proofErr w:type="gramStart"/>
      <w:r>
        <w:rPr>
          <w:rFonts w:ascii="Arial Narrow" w:eastAsia="Calibri" w:hAnsi="Arial Narrow"/>
          <w:b/>
          <w:i/>
        </w:rPr>
        <w:t>A</w:t>
      </w:r>
      <w:proofErr w:type="gramEnd"/>
      <w:r>
        <w:rPr>
          <w:rFonts w:ascii="Arial Narrow" w:eastAsia="Calibri" w:hAnsi="Arial Narrow"/>
          <w:b/>
          <w:i/>
        </w:rPr>
        <w:t>.§ alapján)</w:t>
      </w:r>
    </w:p>
    <w:p w:rsidR="003124EA" w:rsidRDefault="003124EA" w:rsidP="003124EA">
      <w:pPr>
        <w:autoSpaceDE w:val="0"/>
        <w:jc w:val="center"/>
        <w:rPr>
          <w:rFonts w:ascii="Arial Narrow" w:eastAsia="Calibri" w:hAnsi="Arial Narrow"/>
          <w:b/>
          <w:i/>
        </w:rPr>
      </w:pPr>
    </w:p>
    <w:p w:rsidR="003124EA" w:rsidRDefault="003124EA" w:rsidP="003124EA">
      <w:pPr>
        <w:autoSpaceDE w:val="0"/>
        <w:ind w:left="1068"/>
        <w:jc w:val="center"/>
        <w:rPr>
          <w:rFonts w:ascii="Arial Narrow" w:eastAsia="Calibri" w:hAnsi="Arial Narrow"/>
          <w:i/>
        </w:rPr>
      </w:pPr>
    </w:p>
    <w:p w:rsidR="003124EA" w:rsidRDefault="003124EA" w:rsidP="003124EA">
      <w:pPr>
        <w:tabs>
          <w:tab w:val="left" w:pos="180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-45085</wp:posOffset>
                </wp:positionV>
                <wp:extent cx="5745480" cy="7414260"/>
                <wp:effectExtent l="8890" t="5080" r="8255" b="635"/>
                <wp:wrapSquare wrapText="largest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741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93"/>
                              <w:gridCol w:w="2268"/>
                              <w:gridCol w:w="2410"/>
                              <w:gridCol w:w="2278"/>
                            </w:tblGrid>
                            <w:tr w:rsidR="003124EA"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tabs>
                                      <w:tab w:val="center" w:pos="955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ELJÁRÁS TÍPUSA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ind w:left="-108" w:right="-108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ELŐZETES TÁJÉKOZTATÁS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ind w:left="-108" w:right="-108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MÓDJA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ELFOGADÁS ELŐTTI VÉLEMÉNYEZÉS MÓDJA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ind w:left="-108" w:right="-108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(MUNKAKÖZI TÁJÉKOZTATÁS)</w:t>
                                  </w:r>
                                </w:p>
                              </w:tc>
                            </w:tr>
                            <w:tr w:rsidR="003124EA">
                              <w:trPr>
                                <w:trHeight w:val="120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Településfejlesztési Koncepció és Integrált Településfejlesztési Stratégia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készítése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4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</w:tr>
                            <w:tr w:rsidR="003124EA">
                              <w:trPr>
                                <w:trHeight w:val="137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Településfejlesztési Koncepció és Integrált Településfejlesztési Stratégia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módosítása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közterületi hirdetőfelület </w:t>
                                  </w:r>
                                </w:p>
                                <w:p w:rsidR="003124EA" w:rsidRDefault="003124EA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vagy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</w:tc>
                            </w:tr>
                            <w:tr w:rsidR="003124EA">
                              <w:trPr>
                                <w:trHeight w:val="79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Településképi Arculati Kézikönyv (TAK)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készítése, módosítása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</w:tr>
                            <w:tr w:rsidR="003124EA">
                              <w:trPr>
                                <w:trHeight w:val="693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 xml:space="preserve">Településképi Rendelet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készítése, módosítása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snapToGrid w:val="0"/>
                                    <w:ind w:left="332" w:hanging="33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124EA">
                              <w:trPr>
                                <w:trHeight w:val="1113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 xml:space="preserve">Településrendezési Eszközök 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(TRE)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spacing w:before="120" w:after="120"/>
                                    <w:ind w:left="142" w:hanging="14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Településszerkezeti Terv (TSZT),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ind w:left="142" w:hanging="14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Építési Szabályzat (HÉSZ) és Szabályozási Terv (SZT)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teljes eljárás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</w:tr>
                            <w:tr w:rsidR="003124EA">
                              <w:trPr>
                                <w:trHeight w:val="67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egyszerűsített eljárás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autoSpaceDE w:val="0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ind w:left="601" w:hanging="425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743" w:hanging="425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124EA">
                              <w:trPr>
                                <w:trHeight w:val="285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tárgyalásos eljárás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autoSpaceDE w:val="0"/>
                                    <w:ind w:left="175" w:hanging="119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Nemzetgazdasági szempontból kiemelt jelentőségű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i/>
                                      <w:sz w:val="22"/>
                                      <w:szCs w:val="22"/>
                                    </w:rPr>
                                    <w:t xml:space="preserve">vagy    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autoSpaceDE w:val="0"/>
                                    <w:ind w:left="175" w:hanging="119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Képviselő-testületi döntéssel kiemelt fejlesztési területté nyilvánított 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területen megvalósítandó beruházás érdekében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124EA">
                              <w:trPr>
                                <w:trHeight w:val="90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tárgyalásos eljárás</w:t>
                                  </w: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ind w:left="175" w:hanging="119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kihirdetett vészhelyzet esetén</w:t>
                                  </w:r>
                                </w:p>
                                <w:p w:rsidR="003124EA" w:rsidRDefault="003124EA">
                                  <w:pPr>
                                    <w:autoSpaceDE w:val="0"/>
                                    <w:ind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közterületi hirdetőfelület </w:t>
                                  </w:r>
                                </w:p>
                                <w:p w:rsidR="003124EA" w:rsidRDefault="003124EA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vagy</w:t>
                                  </w:r>
                                </w:p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önkormányzati honlap </w:t>
                                  </w:r>
                                </w:p>
                              </w:tc>
                            </w:tr>
                            <w:tr w:rsidR="003124EA">
                              <w:trPr>
                                <w:trHeight w:val="99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állami főépítészi eljárás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24EA" w:rsidRDefault="003124EA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124EA" w:rsidRDefault="003124EA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24EA" w:rsidRDefault="003124EA" w:rsidP="003124E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5.65pt;margin-top:-3.55pt;width:452.4pt;height:583.8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93"/>
                        <w:gridCol w:w="2268"/>
                        <w:gridCol w:w="2410"/>
                        <w:gridCol w:w="2278"/>
                      </w:tblGrid>
                      <w:tr w:rsidR="003124EA"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tabs>
                                <w:tab w:val="center" w:pos="955"/>
                              </w:tabs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ELJÁRÁS TÍPUSA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ind w:left="-108" w:right="-108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ELŐZETES TÁJÉKOZTATÁS</w:t>
                            </w:r>
                          </w:p>
                          <w:p w:rsidR="003124EA" w:rsidRDefault="003124EA">
                            <w:pPr>
                              <w:autoSpaceDE w:val="0"/>
                              <w:ind w:left="-108" w:right="-108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MÓDJA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ELFOGADÁS ELŐTTI VÉLEMÉNYEZÉS MÓDJA</w:t>
                            </w:r>
                          </w:p>
                          <w:p w:rsidR="003124EA" w:rsidRDefault="003124EA">
                            <w:pPr>
                              <w:autoSpaceDE w:val="0"/>
                              <w:ind w:left="-108" w:right="-108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(MUNKAKÖZI TÁJÉKOZTATÁS)</w:t>
                            </w:r>
                          </w:p>
                        </w:tc>
                      </w:tr>
                      <w:tr w:rsidR="003124EA">
                        <w:trPr>
                          <w:trHeight w:val="1204"/>
                        </w:trPr>
                        <w:tc>
                          <w:tcPr>
                            <w:tcW w:w="2093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Településfejlesztési Koncepció és Integrált Településfejlesztési Stratégia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készítése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4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</w:tr>
                      <w:tr w:rsidR="003124EA">
                        <w:trPr>
                          <w:trHeight w:val="137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Településfejlesztési Koncepció és Integrált Településfejlesztési Stratégia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módosítása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közterületi hirdetőfelület </w:t>
                            </w:r>
                          </w:p>
                          <w:p w:rsidR="003124EA" w:rsidRDefault="003124EA">
                            <w:pPr>
                              <w:tabs>
                                <w:tab w:val="left" w:pos="33"/>
                              </w:tabs>
                              <w:autoSpaceDE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vagy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</w:tc>
                      </w:tr>
                      <w:tr w:rsidR="003124EA">
                        <w:trPr>
                          <w:trHeight w:val="794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Településképi Arculati Kézikönyv (TAK)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készítése, módosítása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  <w:tc>
                          <w:tcPr>
                            <w:tcW w:w="22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</w:tr>
                      <w:tr w:rsidR="003124EA">
                        <w:trPr>
                          <w:trHeight w:val="693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Településképi Rendelet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készítése, módosítása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napToGrid w:val="0"/>
                              <w:ind w:left="332" w:hanging="33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124EA">
                        <w:trPr>
                          <w:trHeight w:val="1113"/>
                        </w:trPr>
                        <w:tc>
                          <w:tcPr>
                            <w:tcW w:w="20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Településrendezési Eszközök </w:t>
                            </w: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(TRE)</w:t>
                            </w: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spacing w:before="120" w:after="120"/>
                              <w:ind w:left="142" w:hanging="14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Településszerkezeti Terv (TSZT),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ind w:left="142" w:hanging="14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Építési Szabályzat (HÉSZ) és Szabályozási Terv (SZT)</w:t>
                            </w: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teljes eljárás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  <w:tc>
                          <w:tcPr>
                            <w:tcW w:w="22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</w:tr>
                      <w:tr w:rsidR="003124EA">
                        <w:trPr>
                          <w:trHeight w:val="67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egyszerűsített eljárás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autoSpaceDE w:val="0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ind w:left="601" w:hanging="425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ind w:left="743" w:hanging="425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124EA">
                        <w:trPr>
                          <w:trHeight w:val="285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tárgyalásos eljárás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ind w:left="175" w:hanging="119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Nemzetgazdasági szempontból kiemelt jelentőségű</w:t>
                            </w: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i/>
                                <w:sz w:val="22"/>
                                <w:szCs w:val="22"/>
                              </w:rPr>
                              <w:t xml:space="preserve">vagy    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ind w:left="175" w:hanging="119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Képviselő-testületi döntéssel kiemelt fejlesztési területté nyilvánított </w:t>
                            </w:r>
                          </w:p>
                          <w:p w:rsidR="003124EA" w:rsidRDefault="003124EA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területen megvalósítandó beruházás érdekében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124EA">
                        <w:trPr>
                          <w:trHeight w:val="90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tárgyalásos eljárás</w:t>
                            </w:r>
                            <w:r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ind w:left="175" w:hanging="119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kihirdetett vészhelyzet esetén</w:t>
                            </w:r>
                          </w:p>
                          <w:p w:rsidR="003124EA" w:rsidRDefault="003124EA">
                            <w:pPr>
                              <w:autoSpaceDE w:val="0"/>
                              <w:ind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közterületi hirdetőfelület </w:t>
                            </w:r>
                          </w:p>
                          <w:p w:rsidR="003124EA" w:rsidRDefault="003124EA">
                            <w:pPr>
                              <w:tabs>
                                <w:tab w:val="left" w:pos="33"/>
                              </w:tabs>
                              <w:autoSpaceDE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vagy</w:t>
                            </w:r>
                          </w:p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önkormányzati honlap </w:t>
                            </w:r>
                          </w:p>
                        </w:tc>
                      </w:tr>
                      <w:tr w:rsidR="003124EA">
                        <w:trPr>
                          <w:trHeight w:val="99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állami főépítészi eljárás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24EA" w:rsidRDefault="003124EA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3124EA" w:rsidRDefault="003124EA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124EA" w:rsidRDefault="003124EA" w:rsidP="003124EA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E0E67" w:rsidRDefault="001E0E67"/>
    <w:sectPr w:rsidR="001E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1518" w:hanging="450"/>
      </w:pPr>
    </w:lvl>
  </w:abstractNum>
  <w:abstractNum w:abstractNumId="4">
    <w:nsid w:val="00000006"/>
    <w:multiLevelType w:val="singleLevel"/>
    <w:tmpl w:val="00000006"/>
    <w:name w:val="WW8Num2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450" w:hanging="450"/>
      </w:pPr>
    </w:lvl>
  </w:abstractNum>
  <w:abstractNum w:abstractNumId="6">
    <w:nsid w:val="00000008"/>
    <w:multiLevelType w:val="singleLevel"/>
    <w:tmpl w:val="00000008"/>
    <w:name w:val="WW8Num3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42"/>
    <w:lvl w:ilvl="0">
      <w:start w:val="1"/>
      <w:numFmt w:val="decimal"/>
      <w:lvlText w:val="(%1)"/>
      <w:lvlJc w:val="left"/>
      <w:pPr>
        <w:tabs>
          <w:tab w:val="num" w:pos="0"/>
        </w:tabs>
        <w:ind w:left="1518" w:hanging="450"/>
      </w:pPr>
    </w:lvl>
  </w:abstractNum>
  <w:abstractNum w:abstractNumId="8">
    <w:nsid w:val="7C8F5B7C"/>
    <w:multiLevelType w:val="hybridMultilevel"/>
    <w:tmpl w:val="9606ECE0"/>
    <w:lvl w:ilvl="0" w:tplc="C82031B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EA"/>
    <w:rsid w:val="001E0E67"/>
    <w:rsid w:val="003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egyzetszveg1">
    <w:name w:val="Jegyzetszöveg1"/>
    <w:basedOn w:val="Norml"/>
    <w:rsid w:val="003124EA"/>
  </w:style>
  <w:style w:type="paragraph" w:styleId="Listaszerbekezds">
    <w:name w:val="List Paragraph"/>
    <w:basedOn w:val="Norml"/>
    <w:qFormat/>
    <w:rsid w:val="003124EA"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egyzetszveg1">
    <w:name w:val="Jegyzetszöveg1"/>
    <w:basedOn w:val="Norml"/>
    <w:rsid w:val="003124EA"/>
  </w:style>
  <w:style w:type="paragraph" w:styleId="Listaszerbekezds">
    <w:name w:val="List Paragraph"/>
    <w:basedOn w:val="Norml"/>
    <w:qFormat/>
    <w:rsid w:val="003124EA"/>
    <w:pPr>
      <w:spacing w:after="160" w:line="25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Ági</cp:lastModifiedBy>
  <cp:revision>1</cp:revision>
  <dcterms:created xsi:type="dcterms:W3CDTF">2017-06-26T12:05:00Z</dcterms:created>
  <dcterms:modified xsi:type="dcterms:W3CDTF">2017-06-26T12:15:00Z</dcterms:modified>
</cp:coreProperties>
</file>